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B6E9" w14:textId="77777777" w:rsidR="00724B5C" w:rsidRDefault="00724B5C" w:rsidP="00724B5C">
      <w:pPr>
        <w:pStyle w:val="Heading1"/>
        <w:spacing w:before="0" w:beforeAutospacing="0" w:after="690" w:afterAutospacing="0" w:line="585" w:lineRule="atLeast"/>
        <w:rPr>
          <w:rFonts w:ascii="&amp;quot" w:hAnsi="&amp;quot"/>
          <w:b w:val="0"/>
          <w:bCs w:val="0"/>
          <w:spacing w:val="23"/>
          <w:sz w:val="45"/>
          <w:szCs w:val="45"/>
        </w:rPr>
      </w:pPr>
      <w:bookmarkStart w:id="0" w:name="_GoBack"/>
      <w:bookmarkEnd w:id="0"/>
      <w:r>
        <w:rPr>
          <w:rFonts w:ascii="&amp;quot" w:hAnsi="&amp;quot"/>
          <w:b w:val="0"/>
          <w:bCs w:val="0"/>
          <w:spacing w:val="23"/>
          <w:sz w:val="45"/>
          <w:szCs w:val="45"/>
        </w:rPr>
        <w:t>National Regulations</w:t>
      </w:r>
    </w:p>
    <w:p w14:paraId="3A25FF7B" w14:textId="77777777" w:rsidR="00724B5C" w:rsidRDefault="00724B5C" w:rsidP="00724B5C">
      <w:pPr>
        <w:pStyle w:val="NormalWeb"/>
        <w:spacing w:before="0" w:beforeAutospacing="0" w:after="225" w:afterAutospacing="0"/>
        <w:rPr>
          <w:sz w:val="23"/>
          <w:szCs w:val="23"/>
        </w:rPr>
      </w:pPr>
      <w:r>
        <w:rPr>
          <w:sz w:val="23"/>
          <w:szCs w:val="23"/>
        </w:rPr>
        <w:t>The </w:t>
      </w:r>
      <w:hyperlink r:id="rId5" w:tgtFrame="_blank" w:history="1">
        <w:r>
          <w:rPr>
            <w:rStyle w:val="Hyperlink"/>
            <w:color w:val="00538A"/>
            <w:sz w:val="23"/>
            <w:szCs w:val="23"/>
          </w:rPr>
          <w:t>Education and Care Services National Regulations</w:t>
        </w:r>
      </w:hyperlink>
      <w:r>
        <w:rPr>
          <w:sz w:val="23"/>
          <w:szCs w:val="23"/>
        </w:rPr>
        <w:t xml:space="preserve"> (National Regulations) support the </w:t>
      </w:r>
      <w:hyperlink r:id="rId6" w:history="1">
        <w:r>
          <w:rPr>
            <w:rStyle w:val="Hyperlink"/>
            <w:color w:val="00538A"/>
            <w:sz w:val="23"/>
            <w:szCs w:val="23"/>
          </w:rPr>
          <w:t>National Law</w:t>
        </w:r>
      </w:hyperlink>
      <w:r>
        <w:rPr>
          <w:sz w:val="23"/>
          <w:szCs w:val="23"/>
        </w:rPr>
        <w:t xml:space="preserve"> by providing detail on a range of operational requirements for an education and care service including:</w:t>
      </w:r>
    </w:p>
    <w:p w14:paraId="5EC6EED1" w14:textId="77777777" w:rsidR="00724B5C" w:rsidRDefault="00724B5C" w:rsidP="00724B5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>the National Quality Standard (schedule 1)</w:t>
      </w:r>
    </w:p>
    <w:p w14:paraId="10C4BFAA" w14:textId="77777777" w:rsidR="00724B5C" w:rsidRDefault="00724B5C" w:rsidP="00724B5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>application processes for provider and service approval</w:t>
      </w:r>
    </w:p>
    <w:p w14:paraId="66F99A46" w14:textId="77777777" w:rsidR="00724B5C" w:rsidRDefault="00724B5C" w:rsidP="00724B5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>setting out the rating scale</w:t>
      </w:r>
    </w:p>
    <w:p w14:paraId="10A04E24" w14:textId="77777777" w:rsidR="00724B5C" w:rsidRDefault="00724B5C" w:rsidP="00724B5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>the process for the rating and assessment of services against the National Quality Standard</w:t>
      </w:r>
    </w:p>
    <w:p w14:paraId="70E28554" w14:textId="77777777" w:rsidR="00724B5C" w:rsidRDefault="00724B5C" w:rsidP="00724B5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>minimum requirements relating to the operation of education and care services organised around each of the seven quality areas</w:t>
      </w:r>
    </w:p>
    <w:p w14:paraId="3D21E7F1" w14:textId="77777777" w:rsidR="00724B5C" w:rsidRDefault="00724B5C" w:rsidP="00724B5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>staffing arrangements and qualifications</w:t>
      </w:r>
    </w:p>
    <w:p w14:paraId="58CBEF47" w14:textId="77777777" w:rsidR="00724B5C" w:rsidRDefault="00724B5C" w:rsidP="00724B5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>fees for a range of transactions.</w:t>
      </w:r>
    </w:p>
    <w:p w14:paraId="22A751C2" w14:textId="77777777" w:rsidR="00724B5C" w:rsidRDefault="00724B5C" w:rsidP="00724B5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>jurisdiction-specific provisions</w:t>
      </w:r>
    </w:p>
    <w:p w14:paraId="5C72491A" w14:textId="63700D08" w:rsidR="00724B5C" w:rsidRDefault="00C35A4D">
      <w:r>
        <w:t>Here is the link for to access the Regulations.</w:t>
      </w:r>
    </w:p>
    <w:p w14:paraId="692C64CB" w14:textId="061BF6AB" w:rsidR="00762A94" w:rsidRDefault="0037020D">
      <w:hyperlink r:id="rId7" w:history="1">
        <w:r w:rsidR="00724B5C" w:rsidRPr="00460B54">
          <w:rPr>
            <w:rStyle w:val="Hyperlink"/>
          </w:rPr>
          <w:t>https://www.acecqa.gov.au/nqf/national-law-regulations/national-regulations</w:t>
        </w:r>
      </w:hyperlink>
    </w:p>
    <w:p w14:paraId="6723A9B1" w14:textId="77777777" w:rsidR="00724B5C" w:rsidRDefault="00724B5C"/>
    <w:sectPr w:rsidR="00724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361F6"/>
    <w:multiLevelType w:val="multilevel"/>
    <w:tmpl w:val="DD5C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5C"/>
    <w:rsid w:val="00332079"/>
    <w:rsid w:val="0037020D"/>
    <w:rsid w:val="003841A8"/>
    <w:rsid w:val="00724B5C"/>
    <w:rsid w:val="00762A94"/>
    <w:rsid w:val="00C3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EC7E"/>
  <w15:chartTrackingRefBased/>
  <w15:docId w15:val="{CD88CE5C-CEC6-47D6-8A3E-7D94EDB8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4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B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B5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24B5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2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ecqa.gov.au/nqf/national-law-regulations/national-regul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ecqa.gov.au/national-quality-framework/national-law-and-regulations/national-law" TargetMode="External"/><Relationship Id="rId5" Type="http://schemas.openxmlformats.org/officeDocument/2006/relationships/hyperlink" Target="http://www.legislation.nsw.gov.au/maintop/view/inforce/subordleg+653+2011+cd+0+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Myerscough, Angela</dc:creator>
  <cp:keywords/>
  <dc:description/>
  <cp:lastModifiedBy>Kefford, Trevor</cp:lastModifiedBy>
  <cp:revision>2</cp:revision>
  <cp:lastPrinted>2020-03-26T00:10:00Z</cp:lastPrinted>
  <dcterms:created xsi:type="dcterms:W3CDTF">2020-03-26T01:00:00Z</dcterms:created>
  <dcterms:modified xsi:type="dcterms:W3CDTF">2020-03-26T01:00:00Z</dcterms:modified>
</cp:coreProperties>
</file>